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45" w:rsidRPr="000C7291" w:rsidRDefault="000A0845" w:rsidP="000A0845">
      <w:pPr>
        <w:pStyle w:val="Naslov1"/>
        <w:spacing w:before="0"/>
        <w:jc w:val="right"/>
        <w:rPr>
          <w:rFonts w:ascii="Arial" w:hAnsi="Arial" w:cs="Arial"/>
          <w:lang w:val="hr-HR"/>
        </w:rPr>
      </w:pPr>
      <w:bookmarkStart w:id="0" w:name="_Toc473562718"/>
      <w:bookmarkStart w:id="1" w:name="_GoBack"/>
      <w:bookmarkEnd w:id="1"/>
      <w:r w:rsidRPr="000C7291">
        <w:rPr>
          <w:rFonts w:ascii="Arial" w:hAnsi="Arial" w:cs="Arial"/>
          <w:lang w:val="hr-HR"/>
        </w:rPr>
        <w:t>PRILOG IX</w:t>
      </w:r>
      <w:bookmarkEnd w:id="0"/>
    </w:p>
    <w:p w:rsidR="000A0845" w:rsidRPr="000C7291" w:rsidRDefault="000A0845" w:rsidP="000A0845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0A0845" w:rsidRPr="000C7291" w:rsidRDefault="000A0845" w:rsidP="000A0845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C7291">
        <w:rPr>
          <w:rFonts w:ascii="Arial" w:hAnsi="Arial" w:cs="Arial"/>
          <w:b/>
          <w:bCs/>
        </w:rPr>
        <w:t>NACRT UGOVORA</w:t>
      </w:r>
    </w:p>
    <w:p w:rsidR="000A0845" w:rsidRPr="000C7291" w:rsidRDefault="000A0845" w:rsidP="000A0845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b/>
          <w:color w:val="auto"/>
          <w:sz w:val="22"/>
          <w:szCs w:val="22"/>
        </w:rPr>
        <w:t xml:space="preserve">Grad Varaždinske Toplice, </w:t>
      </w:r>
      <w:r w:rsidRPr="000C7291">
        <w:rPr>
          <w:rFonts w:ascii="Arial" w:hAnsi="Arial" w:cs="Arial"/>
          <w:color w:val="auto"/>
          <w:sz w:val="22"/>
          <w:szCs w:val="22"/>
        </w:rPr>
        <w:t xml:space="preserve">Ulica dr. Franje Tuđmana 4, Varaždinske Toplice, OIB: 54177232254, zastupan po Gradonačelnici Dragici Ratković (u daljnjem tekstu: Davatelj koncesije)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i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__________________________________ kojeg zastupa _____________________ (u daljnjem tekstu: Koncesionar)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na temelju Odluke o davanju koncesije za obavljanje dimnjačarskih poslova na području Grada Varaždinskih Toplica od _________ 2020. godine (KLASA: ________, URBROJ:______)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dana ________________ sklapaju sljedeći </w:t>
      </w:r>
    </w:p>
    <w:p w:rsidR="000A0845" w:rsidRPr="000C7291" w:rsidRDefault="000A0845" w:rsidP="000A0845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UGOVOR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o koncesiji za obavljanje dimnjačarskih poslova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OPĆE ODREDBE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Ugovorne strane suglasno utvrđuju da se na temelju Odluke o davanju koncesije za obavljanje dimnjačarskih poslova na području Grada Varaždinskih Toplica od __________ 2020. godine (KLASA: _______, URBROJ:________) koncesija za obavljanje dimnjačarskih poslova se dodjeljuje ____________________________ čija je ponuda u provedenom postupku odabrana kao najpovoljnija. 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PREDMET KONCESIJE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2.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Pod obavljanjem dimnjačarskih poslova podrazumijeva provedba obveze čišćenja i kontrole dimnjaka, dimovoda i uređaja za loženje u građevinama.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Pod dimovodnim objektima podrazumijevaju se </w:t>
      </w:r>
      <w:proofErr w:type="spellStart"/>
      <w:r w:rsidRPr="000C7291">
        <w:rPr>
          <w:rFonts w:ascii="Arial" w:eastAsia="Calibri" w:hAnsi="Arial" w:cs="Arial"/>
          <w:sz w:val="22"/>
          <w:szCs w:val="22"/>
          <w:lang w:val="hr-HR"/>
        </w:rPr>
        <w:t>usponski</w:t>
      </w:r>
      <w:proofErr w:type="spellEnd"/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i horizontalni </w:t>
      </w:r>
      <w:proofErr w:type="spellStart"/>
      <w:r w:rsidRPr="000C7291">
        <w:rPr>
          <w:rFonts w:ascii="Arial" w:eastAsia="Calibri" w:hAnsi="Arial" w:cs="Arial"/>
          <w:sz w:val="22"/>
          <w:szCs w:val="22"/>
          <w:lang w:val="hr-HR"/>
        </w:rPr>
        <w:t>dimovodni</w:t>
      </w:r>
      <w:proofErr w:type="spellEnd"/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kanali, spojni kruti elementi ložišta (uključujući dimovodne zaklopke), sabirnice čađe i drugi dijelovi dimnjaka.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Pod uređajima za loženje sa sustavom dobave zraka podrazumijevaju se uređaji za izgaranje krutih, tekućih ili plinovitih tvari, priključeni na dimovodni objekt ili uređaji za odvod ispušnih plinova.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ROK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3.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Ovim Ugovorom o koncesiji Koncesionaru se daje pravo na obavljanje dimnjačarskih poslova na području Grada Varaždinskih Toplica na rok od 10 godina od dana stupanja na snagu  ovog Ugovora.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VISINA I NAČIN PLAĆANJA NAKNADE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tabs>
          <w:tab w:val="left" w:pos="326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Gradu Varaždinskim Toplicama plaćati godišnju naknadu za koncesiju iz čl. 1. ovog Ugovora u iznosu od ________________kn (slovima: _______________________).</w:t>
      </w:r>
    </w:p>
    <w:p w:rsidR="000A0845" w:rsidRPr="000C7291" w:rsidRDefault="000A0845" w:rsidP="000A0845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 xml:space="preserve">Odabrani Koncesionar dužan je koncesijsku naknadu plaćati u dva jednaka obroka dva puta godišnje  i to tako da 1. obrok dospijeva na naplatu u roku od 10 dana po isteku prvih šest mjeseci od dana </w:t>
      </w:r>
      <w:r w:rsidRPr="000C7291">
        <w:rPr>
          <w:rFonts w:ascii="Arial" w:hAnsi="Arial" w:cs="Arial"/>
          <w:sz w:val="22"/>
          <w:szCs w:val="22"/>
          <w:lang w:val="hr-HR"/>
        </w:rPr>
        <w:lastRenderedPageBreak/>
        <w:t>sklapanja Ugovora o koncesiji, a drugi obrok u roku od 10. dana po isteku drugih šest mjeseci od sklapanja Ugovora o koncesiji i tako do isteka Ugovora o koncesiji.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CIJENA I NAČIN NAPLATE PRUŽENE USLUGE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5.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za obavljene dimnjačarske poslove naplaćivati naknadu prema Troškovniku dimnjačarskih poslova, koji se prilaže ovom Ugovoru i njegov je sastavni dio.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Naknadu iz stavka 1. ovoga članka plaća korisnik usluga ili upravitelj zgrade, ukoliko je tako ugovoreno između suvlasnika zgrade ili u odnosu na zajedničke dijelove zgrade.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za obavljene dimnjačarske poslove korisniku usluga odnosno upravitelju zgrade izdati račun.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6.</w:t>
      </w:r>
    </w:p>
    <w:p w:rsidR="000A0845" w:rsidRPr="000C7291" w:rsidRDefault="000A0845" w:rsidP="000A0845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Troškovnik nije moguće mijenjati za vrijeme trajanja koncesije.</w:t>
      </w:r>
    </w:p>
    <w:p w:rsidR="000A0845" w:rsidRPr="000C7291" w:rsidRDefault="000A0845" w:rsidP="000A084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Izmijeniti se može samo na način i pod uvjetima određenim Zakonom o komunalnom gospodarstvu i Zakonom o koncesijama ili u slučaju promjene pravnih propisa radi usklađivanja s novim pravnim propisima.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pri svakoj promjeni Troškovnika dimnjačarskih poslova pribaviti prethodnu suglasnost Gradonačelnice.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da će uz zahtjev za pribavljanje prethodne suglasnosti iz st. 1. ovog članka obavezno priložiti dokumentaciju s podacima o:</w:t>
      </w:r>
    </w:p>
    <w:p w:rsidR="000A0845" w:rsidRPr="000C7291" w:rsidRDefault="000A0845" w:rsidP="000A0845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vrstu komunalne usluge te način obračuna i plaćanja iste,</w:t>
      </w:r>
    </w:p>
    <w:p w:rsidR="000A0845" w:rsidRPr="000C7291" w:rsidRDefault="000A0845" w:rsidP="000A0845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strukturu cijene komunalne usluge,</w:t>
      </w:r>
    </w:p>
    <w:p w:rsidR="000A0845" w:rsidRPr="000C7291" w:rsidRDefault="000A0845" w:rsidP="000A0845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datum od kojega se primjenjuje cijena,</w:t>
      </w:r>
    </w:p>
    <w:p w:rsidR="000A0845" w:rsidRPr="000C7291" w:rsidRDefault="000A0845" w:rsidP="000A0845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predloženu novu cijenu komunalne usluge i njezinu strukturu,</w:t>
      </w:r>
    </w:p>
    <w:p w:rsidR="000A0845" w:rsidRPr="000C7291" w:rsidRDefault="000A0845" w:rsidP="000A0845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- postotak promjene cijene u odnosu na postojeću cijenu i </w:t>
      </w:r>
    </w:p>
    <w:p w:rsidR="000A0845" w:rsidRPr="000C7291" w:rsidRDefault="000A0845" w:rsidP="000A0845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razloge za promjenu cijene s detaljnim obrazloženjem i izračunom.</w:t>
      </w:r>
    </w:p>
    <w:p w:rsidR="000A0845" w:rsidRPr="000C7291" w:rsidRDefault="000A0845" w:rsidP="000A0845">
      <w:pPr>
        <w:pStyle w:val="Bezproreda"/>
        <w:ind w:left="709"/>
        <w:jc w:val="both"/>
        <w:rPr>
          <w:rFonts w:ascii="Arial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slučaju uskrate suglasnosti na promjenu cijena svojih usluga, Koncesionar se obvezuje primjenjivati Troškovnik koji je primjenjivao do podnošenja zahtjeva za promjenu cijena.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 xml:space="preserve">PRAVA I OBVEZE DAVATELJA KONCESIJE 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7.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Davatelj koncesije se obvezuje provoditi nadzor nad obavljanjem dimnjačarskih poslova.</w:t>
      </w:r>
    </w:p>
    <w:p w:rsidR="000A0845" w:rsidRPr="000C7291" w:rsidRDefault="000A0845" w:rsidP="000A084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Nadzor iz st. 1. ovog članka obavlja ovlašteni službenik Davatelja koncesije (komunalni redar) u skladu sa Zakonom o komunalnom gospodarstvu i </w:t>
      </w:r>
      <w:r w:rsidRPr="000C7291">
        <w:rPr>
          <w:rFonts w:ascii="Arial" w:hAnsi="Arial" w:cs="Arial"/>
          <w:sz w:val="22"/>
          <w:szCs w:val="22"/>
          <w:lang w:val="hr-HR"/>
        </w:rPr>
        <w:t>Odlukom o obavljanju dimnjačarskih poslova na području Grada Varaždinskih Toplica, njihovim izmjenama i dopunama do kojih će doći za vrijeme trajanja koncesije te drugim mjerodavnim propisima.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8.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Jedinstveni upravni odjel Grada Varaždinskih Toplica vodi evidenciju o izdanim koncesijama i evidenciju o radu ovlaštenog dimnjačara (o pritužbama korisnika usluga, načinu rješavanja pritužbi o izrečenim novčanim kaznama i dr.).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9.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Upravni odjel iz čl. 8. ovog Ugovora može zatražiti izvještaj o obavljanju koncesije koji je Koncesionar dužan dostaviti u roku od 30 dana od dana primitka odnosnog zahtjeva.</w:t>
      </w:r>
    </w:p>
    <w:p w:rsidR="000A0845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PRAVA I OBVEZE KONCESIONARA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10.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dimnjačarske poslove obavljati redovito, savjesno, stručno i s pažnjom dobrog gospodarstvenika te u skladu sa Zakonom o komunalnom gospodarstvu („</w:t>
      </w:r>
      <w:r w:rsidRPr="000C7291">
        <w:rPr>
          <w:rFonts w:ascii="Arial" w:eastAsia="Calibri" w:hAnsi="Arial" w:cs="Arial"/>
          <w:sz w:val="22"/>
          <w:szCs w:val="22"/>
          <w:lang w:val="hr-HR" w:eastAsia="en-US"/>
        </w:rPr>
        <w:t>Narodne novine“ 68/18., 110/18. i 32/20.)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, Zakonom o koncesijama („Narodne novine“ br. 69/17.) i </w:t>
      </w:r>
      <w:r w:rsidRPr="000C7291">
        <w:rPr>
          <w:rFonts w:ascii="Arial" w:hAnsi="Arial" w:cs="Arial"/>
          <w:sz w:val="22"/>
          <w:szCs w:val="22"/>
          <w:lang w:val="hr-HR"/>
        </w:rPr>
        <w:t>Odlukom o obavljanju dimnjačarskih poslova na području Grada Varaždinskih Toplica („Službeni vjesnik Varaždinske županije“ broj 3/12.)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, njihovim izmjenama i dopunama </w:t>
      </w:r>
      <w:r w:rsidRPr="000C7291">
        <w:rPr>
          <w:rFonts w:ascii="Arial" w:hAnsi="Arial" w:cs="Arial"/>
          <w:sz w:val="22"/>
          <w:szCs w:val="22"/>
          <w:lang w:val="hr-HR"/>
        </w:rPr>
        <w:t>do kojih će doći za vrijeme trajanja koncesije te drugim mjerodavnim propisima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, Godišnjem planu te pravilima struke, a posebice sljedećim pravilima:</w:t>
      </w:r>
    </w:p>
    <w:p w:rsidR="000A0845" w:rsidRPr="000C7291" w:rsidRDefault="000A0845" w:rsidP="000A0845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tijekom obavljanja dimnjačarskih poslova zaposlenici Koncesionara moraju imati iskaznicu;</w:t>
      </w:r>
    </w:p>
    <w:p w:rsidR="000A0845" w:rsidRPr="000C7291" w:rsidRDefault="000A0845" w:rsidP="000A0845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redovito pregledavati dimovodne objekte i uređaje za loženje;</w:t>
      </w:r>
    </w:p>
    <w:p w:rsidR="000A0845" w:rsidRPr="000C7291" w:rsidRDefault="000A0845" w:rsidP="000A0845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i čistiti dimovodne objekte;</w:t>
      </w:r>
    </w:p>
    <w:p w:rsidR="000A0845" w:rsidRPr="000C7291" w:rsidRDefault="000A0845" w:rsidP="000A0845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povrat dimnih plinova kod plinskih trošila;</w:t>
      </w:r>
    </w:p>
    <w:p w:rsidR="000A0845" w:rsidRPr="000C7291" w:rsidRDefault="000A0845" w:rsidP="000A0845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čistiti uređaje za loženje (kotlove, kamine, peći, štednjake, peći za spaljivanje);</w:t>
      </w:r>
    </w:p>
    <w:p w:rsidR="000A0845" w:rsidRPr="000C7291" w:rsidRDefault="000A0845" w:rsidP="000A0845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uređaje za loženje i ispitivati emisije plinova,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svrhu održavanja njihove funkcionalne sposobnosti radi sprječavanja opasnosti od požara, eksplozija, trovanja te zagađenja zraka.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Za štete koje bi mogle nastati korisnicima usluga, kao i trećim osobama u vezi s obavljanjem dimnjačarskih poslova, isključivo je odgovoran Koncesionar.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11.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najmanje jednom godišnje do početka ogrjevne sezone, upravnom odjelu iz čl. 8. ovog Ugovora podnijeti izvješće o promjeni broja i vrsti dimovodnih objekata.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voditi kontrolne listove o čišćenju i kontroli dimovodnih objekata i uređaja za loženje.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Kontrolni listovi sadržavaju: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oznaku objekta (ulica i kućni broj)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ime i prezime korisnika usluge te naziv upravitelja zgrade,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oznaku dimovodnog objekta koji se pregledava i čisti s obzirom na vrstu energenta koji koristi priključeni uređaj za loženje,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broj dimnjaka i njihov status u smislu korištenja,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datum obavljanja dimnjačarskih poslova i nalaz,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vrstu i datum izvođenja radova na dimovodnom objektu,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potpis dimnjačara,</w:t>
      </w:r>
    </w:p>
    <w:p w:rsidR="000A0845" w:rsidRPr="000C7291" w:rsidRDefault="000A0845" w:rsidP="000A0845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potpis Korisnika usluge kao potvrdu obavljanih dimnjačarskih poslova.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12.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izraditi Godišnji plan čišćenja i kontrole dimovodnih objekata i uređaja za loženje sa sustavom dobave zraka te ga dostaviti upravnom odjelu iz čl. 8. ovog Ugovora najkasnije do 31. siječnja za tekuću godinu.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13.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Za vrijeme trajanja koncesije, Koncesionar ne smije sklopiti ugovor s </w:t>
      </w:r>
      <w:proofErr w:type="spellStart"/>
      <w:r w:rsidRPr="000C7291">
        <w:rPr>
          <w:rFonts w:ascii="Arial" w:eastAsia="Calibri" w:hAnsi="Arial" w:cs="Arial"/>
          <w:sz w:val="22"/>
          <w:szCs w:val="22"/>
          <w:lang w:val="hr-HR"/>
        </w:rPr>
        <w:t>podizvoditeljem</w:t>
      </w:r>
      <w:proofErr w:type="spellEnd"/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niti prenijeti koncesiju na treću osobu.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u w:val="single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Koncesionar, kao isporučitelj komunalne usluge koji obavlja uslužnu komunalnu djelatnost u svrhu obavljanja te djelatnosti u skladu sa Zakonom o komunalnom gospodarstvu i propisima donesenim na temelju Zakona o komunalnom gospodarstvu te u skladu s posebnim propisima, donosi opće uvjete isporuke komunalne usluge </w:t>
      </w:r>
      <w:r w:rsidRPr="000C7291">
        <w:rPr>
          <w:rFonts w:ascii="Arial" w:eastAsia="Calibri" w:hAnsi="Arial" w:cs="Arial"/>
          <w:sz w:val="22"/>
          <w:szCs w:val="22"/>
          <w:u w:val="single"/>
          <w:lang w:val="hr-HR"/>
        </w:rPr>
        <w:t xml:space="preserve">i sklapa s korisnikom komunalne usluge ugovor o isporuci komunalne </w:t>
      </w:r>
      <w:r w:rsidRPr="000C7291">
        <w:rPr>
          <w:rFonts w:ascii="Arial" w:eastAsia="Calibri" w:hAnsi="Arial" w:cs="Arial"/>
          <w:sz w:val="22"/>
          <w:szCs w:val="22"/>
          <w:u w:val="single"/>
          <w:lang w:val="hr-HR"/>
        </w:rPr>
        <w:lastRenderedPageBreak/>
        <w:t xml:space="preserve">usluge. 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Navedene opće uvjete isporuke komunalne usluge donosi koncesionar uz prethodnu suglasnost predstavničkog tijela jedinice lokalne samouprave.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JAMSTVO/INSTRUMENTI OSIGURANJA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14.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Ugovorne strane suglasno utvrđuju da je koncesionar prilikom sklapanja ovog Ugovora, kao uvjet za njegovo sklapanje, predao davatelju koncesije jamstvo za urednu provedbu ovog Ugovora u obliku potpisane i ovjerene bjanko zadužnice na iznos od 100.000,00 kuna.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Period važenja jamstva za urednu provedbu Ugovora je do ugovorenog roka trajanja koncesije iz članka 3. ovog Ugovora. U slučaju neispunjenja obveza iz ovog Ugovora, davatelj koncesije može aktivirati jamstvo za uredno ispunjenje Ugovora. 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Ukoliko se do kraja ugovora o koncesiji ne ostvare razlozi za naplatu jamstva, davatelj koncesije će ga vratiti koncesionaru neposredno po isteku ugovora.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PRESTANAK KONCESIJE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15.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 o koncesiji prestaje istekom ugovorenog roka iz članka 3. ovog Ugovora te u drugim slučajevima propisanima Zakonom o koncesijama, Zakonom o komunalnom gospodarstvu ili drugim pravnim propisom koji regulira dimnjačarske poslove.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Davatelj koncesije ima pravo jednostranom izjavom raskinuti Ugovor o koncesiji u cijelosti ili djelomično, ako Hrvatski sabor odlukom odredi da to zahtijeva javni interes.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Davatelj koncesije može jednostrano raskinuti Ugovor o koncesiji u sljedećim slučajevima: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nije platio naknadu za koncesiju više od dva puta uzastopno ili općenito neuredno plaća naknadu za koncesiju,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pruža javne usluge prema standardima kvalitete za takve usluge kako su dogovoreni ovim ugovorom, posebnim zakonom i drugim propisima kojima se uređuje predmet koncesije,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provodi mjere i radnje nužne radi zaštite općeg, odnosno javnog dobra, te radi zaštite prirode i kulturnih dobara,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je koncesionar dao netočne podatke u ponudi temeljem kojih se utvrđivalo ispunjenje uvjeta sposobnosti određenih u dokumentaciji za nadmetanje 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svojom krivnjom ne započne s izvršavanjem ugovora o koncesiji ili njegova dijela u ugovorenom roku,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obavlja i druge radnje u suprotnosti s ugovorom o koncesiji ili propušta obaviti dužne radnje koje su u suprotnosti s ugovorom o koncesiji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je koncesionar prenio na treću osobu svoja prava iz ugovora o koncesiji suprotno odredbama Zakona o koncesijama i ugovora o koncesiji,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dostavi novi odgovarajući instrument osiguranja kojeg davatelj koncesije zatraži na temelju članka 31. stavka 5. Zakona o koncesijama,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ukoliko koncesionar ne omogući nadzor nad primjenom odredbi ovog ugovora,</w:t>
      </w:r>
    </w:p>
    <w:p w:rsidR="000A0845" w:rsidRPr="000C7291" w:rsidRDefault="000A0845" w:rsidP="000A084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u drugim slučajevima u skladu sa odredbama ovog ugovora i općim odredbama obveznog prava.</w:t>
      </w:r>
    </w:p>
    <w:p w:rsidR="000A0845" w:rsidRPr="000C7291" w:rsidRDefault="000A0845" w:rsidP="000A084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Prije jednostranog raskida Ugovora o koncesiji, Davatelj koncesije će prethodno pisanim putem upozoriti Koncesionara i financijske institucije koje su osigurale financiranje provedbe Ugovora o koncesiji o takvoj svojoj namjeri.</w:t>
      </w:r>
    </w:p>
    <w:p w:rsidR="000A0845" w:rsidRPr="000C7291" w:rsidRDefault="000A0845" w:rsidP="000A084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Rok za otklanjanje razloga za raskid Ugovora o koncesiji i za izjašnjavanje o tim razlozima iznosi 30 dana od dana primitka pisanog upozorenja.</w:t>
      </w:r>
    </w:p>
    <w:p w:rsidR="000A0845" w:rsidRPr="000C7291" w:rsidRDefault="000A0845" w:rsidP="000A084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otkloni razloge za raskid ugovora o koncesiji u roku iz prethodnog stavka ovoga članka, Davatelj koncesije raskinut će ugovor o koncesiji.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slučaju jednostranog raskida ugovora o koncesiji, Davatelj koncesije ima pravo na naknadu prouzročene mu štete.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lastRenderedPageBreak/>
        <w:t>Ugovor o koncesiji prestaje i na temelju sporazumnog raskida u skladu s općim propisima obveznog prava.</w:t>
      </w: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NOVČANE KAZNE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16.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Ugovorne strane suglasno utvrđuju da Davatelj koncesije ima pravo na ugovornu kaznu za zakašnjenje Koncesionara u obavljanju usluge, za neispunjenje, kao i za neuredno ispunjenje predmetne usluge.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Smatrat će se da je Koncesionar u zakašnjenju ukoliko bez opravdanog razloga ne započne s pružanjem usluge danom koji je utvrđen kao dan stupanja na snagu ovog Ugovora.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Za svaki dan zakašnjenja, odnosno za svako utvrđeno neispunjenje ili neuredno ispunjenje, Davatelj koncesije ima pravo zaračunati ugovornu kaznu u visini od 0,1% godišnje naknade za koncesiju, a najviše do 10% tog iznosa.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Ugovorna kazna ne sprječava Davatelja koncesije da zatraži naknadu veće štete prouzročene postupanjem koncesionara, u skladu s općim propisima obveznog prava.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ZAVRŠNE ODREDBE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17.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pStyle w:val="Odlomakpopisa"/>
        <w:ind w:left="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Eventualne izmjene i dopune ovog Ugovora dopuštene su samo uz suglasnost ugovornih strana u pisanoj formi i uz udovoljenje za to zakonom propisanih pretpostavki.</w:t>
      </w:r>
    </w:p>
    <w:p w:rsidR="000A0845" w:rsidRPr="000C7291" w:rsidRDefault="000A0845" w:rsidP="000A0845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18.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Na sva ostala pitanja koja nisu uređena odredbama ovog Ugovora, primjenjuju se odredbe važećih zakonskih propisa o koncesiji, posebnih propisa o komunalnom gospodarstvu i obavljanju dimnjačarskih poslova te drugih mjerodavnih propisa kojima se uređuju obvezni odnosi.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7291">
        <w:rPr>
          <w:rFonts w:ascii="Arial" w:hAnsi="Arial" w:cs="Arial"/>
          <w:b/>
          <w:color w:val="auto"/>
          <w:sz w:val="22"/>
          <w:szCs w:val="22"/>
        </w:rPr>
        <w:t>Članak 19.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Ugovorne strane suglasno utvrđuju da će eventualne sporove proizašle iz ovoga Ugovora rješavati sporazumno. </w:t>
      </w:r>
    </w:p>
    <w:p w:rsidR="000A0845" w:rsidRPr="000C7291" w:rsidRDefault="000A0845" w:rsidP="000A084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 slučaju da se nastali spor ne može riješiti mirnim putem, ugovorne strane ugovaraju mjesnu nadležnost stvarno nadležnog suda sa sjedištem u Varaždinu. </w:t>
      </w:r>
    </w:p>
    <w:p w:rsidR="000A0845" w:rsidRPr="000C7291" w:rsidRDefault="000A0845" w:rsidP="000A0845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20.</w:t>
      </w:r>
    </w:p>
    <w:p w:rsidR="000A0845" w:rsidRPr="000C7291" w:rsidRDefault="000A0845" w:rsidP="000A0845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0A0845" w:rsidRPr="000C7291" w:rsidRDefault="000A0845" w:rsidP="000A0845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Ovaj Ugovor sastavljen je u 6 (šest) istovjetnih primjeraka, od kojih Koncesionar zadržava 2 (dva), a Davatelj koncesije 4 (četiri) primjerka</w:t>
      </w:r>
      <w:r w:rsidRPr="000C7291">
        <w:rPr>
          <w:rFonts w:ascii="Arial" w:hAnsi="Arial" w:cs="Arial"/>
          <w:sz w:val="22"/>
          <w:szCs w:val="22"/>
          <w:lang w:val="hr-HR"/>
        </w:rPr>
        <w:t xml:space="preserve"> za svoje potrebe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.</w:t>
      </w:r>
    </w:p>
    <w:p w:rsidR="000A0845" w:rsidRPr="000C7291" w:rsidRDefault="000A0845" w:rsidP="000A0845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Ugovor stupa na snagu ______________ 2020. godine, </w:t>
      </w:r>
      <w:r w:rsidRPr="000C7291">
        <w:rPr>
          <w:rFonts w:ascii="Arial" w:hAnsi="Arial" w:cs="Arial"/>
          <w:sz w:val="22"/>
          <w:szCs w:val="22"/>
          <w:lang w:val="hr-HR"/>
        </w:rPr>
        <w:t>a u znak prihvaćanja prava i obveza prema ovom Ugovoru, stranke ga vlastoručno potpisuju.</w:t>
      </w:r>
    </w:p>
    <w:p w:rsidR="000A0845" w:rsidRPr="000C7291" w:rsidRDefault="000A0845" w:rsidP="000A0845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</w:p>
    <w:p w:rsidR="000A0845" w:rsidRPr="000C7291" w:rsidRDefault="000A0845" w:rsidP="000A084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KLASA: </w:t>
      </w:r>
    </w:p>
    <w:p w:rsidR="000A0845" w:rsidRPr="000C7291" w:rsidRDefault="000A0845" w:rsidP="000A084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URBROJ: </w:t>
      </w:r>
    </w:p>
    <w:p w:rsidR="000A0845" w:rsidRPr="000C7291" w:rsidRDefault="000A0845" w:rsidP="000A084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 Varaždinskim Toplicama, _______________ 2020. godine </w:t>
      </w:r>
    </w:p>
    <w:p w:rsidR="000A0845" w:rsidRPr="000C7291" w:rsidRDefault="000A0845" w:rsidP="000A084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0A0845" w:rsidRPr="000C7291" w:rsidRDefault="000A0845" w:rsidP="000A0845">
      <w:pPr>
        <w:pStyle w:val="Default"/>
        <w:tabs>
          <w:tab w:val="center" w:pos="2268"/>
          <w:tab w:val="center" w:pos="6663"/>
        </w:tabs>
        <w:spacing w:line="276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ab/>
        <w:t>KONCESIONAR</w:t>
      </w:r>
      <w:r w:rsidRPr="000C7291">
        <w:rPr>
          <w:rFonts w:ascii="Arial" w:hAnsi="Arial" w:cs="Arial"/>
          <w:color w:val="auto"/>
          <w:sz w:val="22"/>
          <w:szCs w:val="22"/>
        </w:rPr>
        <w:tab/>
        <w:t>DAVATELJ KONCESIJE</w:t>
      </w:r>
    </w:p>
    <w:p w:rsidR="000A0845" w:rsidRDefault="000A0845"/>
    <w:sectPr w:rsidR="000A0845" w:rsidSect="00301983">
      <w:footerReference w:type="default" r:id="rId7"/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661E">
      <w:r>
        <w:separator/>
      </w:r>
    </w:p>
  </w:endnote>
  <w:endnote w:type="continuationSeparator" w:id="0">
    <w:p w:rsidR="00000000" w:rsidRDefault="00D1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91" w:rsidRDefault="000A084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61E">
      <w:rPr>
        <w:noProof/>
      </w:rPr>
      <w:t>1</w:t>
    </w:r>
    <w:r>
      <w:fldChar w:fldCharType="end"/>
    </w:r>
  </w:p>
  <w:p w:rsidR="000C7291" w:rsidRDefault="00D166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661E">
      <w:r>
        <w:separator/>
      </w:r>
    </w:p>
  </w:footnote>
  <w:footnote w:type="continuationSeparator" w:id="0">
    <w:p w:rsidR="00000000" w:rsidRDefault="00D1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D2AFE"/>
    <w:multiLevelType w:val="hybridMultilevel"/>
    <w:tmpl w:val="3B5CB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3CB2"/>
    <w:multiLevelType w:val="hybridMultilevel"/>
    <w:tmpl w:val="B406C45A"/>
    <w:lvl w:ilvl="0" w:tplc="27A43AD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B18354F"/>
    <w:multiLevelType w:val="hybridMultilevel"/>
    <w:tmpl w:val="AC049A48"/>
    <w:lvl w:ilvl="0" w:tplc="030C647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45"/>
    <w:rsid w:val="000A0845"/>
    <w:rsid w:val="00D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4CCA4-7646-4631-A98B-26B3F820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08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0845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hr-HR"/>
    </w:rPr>
  </w:style>
  <w:style w:type="paragraph" w:customStyle="1" w:styleId="Default">
    <w:name w:val="Default"/>
    <w:rsid w:val="000A0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A0845"/>
    <w:pPr>
      <w:ind w:left="708"/>
    </w:pPr>
  </w:style>
  <w:style w:type="paragraph" w:styleId="Podnoje">
    <w:name w:val="footer"/>
    <w:basedOn w:val="Normal"/>
    <w:link w:val="PodnojeChar"/>
    <w:uiPriority w:val="99"/>
    <w:rsid w:val="000A08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0845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0A0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0A0845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Križanić</dc:creator>
  <cp:keywords/>
  <dc:description/>
  <cp:lastModifiedBy>Korisnik</cp:lastModifiedBy>
  <cp:revision>2</cp:revision>
  <dcterms:created xsi:type="dcterms:W3CDTF">2020-07-17T07:14:00Z</dcterms:created>
  <dcterms:modified xsi:type="dcterms:W3CDTF">2020-07-27T09:16:00Z</dcterms:modified>
</cp:coreProperties>
</file>